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9BC" w:rsidRPr="00D859BC" w:rsidRDefault="00C868C1" w:rsidP="00D859BC">
      <w:pPr>
        <w:rPr>
          <w:rFonts w:ascii="Arial" w:hAnsi="Arial" w:cs="Arial"/>
          <w:sz w:val="24"/>
          <w:szCs w:val="24"/>
        </w:rPr>
      </w:pPr>
      <w:bookmarkStart w:id="0" w:name="_Toc497061688"/>
      <w:bookmarkStart w:id="1" w:name="_GoBack"/>
      <w:bookmarkEnd w:id="1"/>
      <w:r>
        <w:rPr>
          <w:rFonts w:ascii="Arial" w:hAnsi="Arial" w:cs="Arial"/>
          <w:sz w:val="24"/>
          <w:szCs w:val="24"/>
        </w:rPr>
        <w:t>Extract from l</w:t>
      </w:r>
      <w:r w:rsidRPr="004C7E3F">
        <w:rPr>
          <w:rFonts w:ascii="Arial" w:hAnsi="Arial" w:cs="Arial"/>
          <w:sz w:val="24"/>
          <w:szCs w:val="24"/>
        </w:rPr>
        <w:t>etter from Sir Thomas Lake to Lord Salisbury concerning the dissolution of Parliament</w:t>
      </w:r>
      <w:r w:rsidRPr="00D859BC">
        <w:rPr>
          <w:rFonts w:ascii="Arial" w:hAnsi="Arial" w:cs="Arial"/>
          <w:sz w:val="24"/>
          <w:szCs w:val="24"/>
        </w:rPr>
        <w:t xml:space="preserve"> </w:t>
      </w:r>
      <w:r w:rsidR="00D859BC" w:rsidRPr="00D859BC">
        <w:rPr>
          <w:rFonts w:ascii="Arial" w:hAnsi="Arial" w:cs="Arial"/>
          <w:sz w:val="24"/>
          <w:szCs w:val="24"/>
        </w:rPr>
        <w:t>2</w:t>
      </w:r>
      <w:r w:rsidR="00D859BC" w:rsidRPr="00D859BC">
        <w:rPr>
          <w:rFonts w:ascii="Arial" w:hAnsi="Arial" w:cs="Arial"/>
          <w:sz w:val="24"/>
          <w:szCs w:val="24"/>
          <w:vertAlign w:val="superscript"/>
        </w:rPr>
        <w:t>nd</w:t>
      </w:r>
      <w:r w:rsidR="00D859BC" w:rsidRPr="00D859BC">
        <w:rPr>
          <w:rFonts w:ascii="Arial" w:hAnsi="Arial" w:cs="Arial"/>
          <w:sz w:val="24"/>
          <w:szCs w:val="24"/>
        </w:rPr>
        <w:t xml:space="preserve"> December,</w:t>
      </w:r>
      <w:r w:rsidR="00660EB2" w:rsidRPr="00D859BC">
        <w:rPr>
          <w:rFonts w:ascii="Arial" w:hAnsi="Arial" w:cs="Arial"/>
          <w:sz w:val="24"/>
          <w:szCs w:val="24"/>
        </w:rPr>
        <w:t xml:space="preserve"> 1610</w:t>
      </w:r>
      <w:bookmarkEnd w:id="0"/>
      <w:r w:rsidR="00D859BC">
        <w:rPr>
          <w:rFonts w:ascii="Arial" w:hAnsi="Arial" w:cs="Arial"/>
          <w:sz w:val="24"/>
          <w:szCs w:val="24"/>
        </w:rPr>
        <w:t>, TNA Catalogue ref: (SP 14/58 f.</w:t>
      </w:r>
      <w:r w:rsidR="00D859BC" w:rsidRPr="00D859BC">
        <w:rPr>
          <w:rFonts w:ascii="Arial" w:hAnsi="Arial" w:cs="Arial"/>
          <w:sz w:val="24"/>
          <w:szCs w:val="24"/>
        </w:rPr>
        <w:t>109</w:t>
      </w:r>
      <w:r>
        <w:rPr>
          <w:rFonts w:ascii="Arial" w:hAnsi="Arial" w:cs="Arial"/>
          <w:sz w:val="24"/>
          <w:szCs w:val="24"/>
        </w:rPr>
        <w:t>r</w:t>
      </w:r>
      <w:r w:rsidR="00D859BC">
        <w:rPr>
          <w:rFonts w:ascii="Arial" w:hAnsi="Arial" w:cs="Arial"/>
          <w:sz w:val="24"/>
          <w:szCs w:val="24"/>
        </w:rPr>
        <w:t>)</w:t>
      </w:r>
    </w:p>
    <w:p w:rsidR="00D859BC" w:rsidRPr="00D859BC" w:rsidRDefault="00D859BC" w:rsidP="00660EB2">
      <w:pPr>
        <w:rPr>
          <w:rFonts w:ascii="Arial" w:hAnsi="Arial" w:cs="Arial"/>
          <w:i/>
          <w:sz w:val="24"/>
          <w:szCs w:val="24"/>
        </w:rPr>
      </w:pPr>
    </w:p>
    <w:p w:rsidR="00D859BC" w:rsidRDefault="00C868C1" w:rsidP="00660EB2">
      <w:pPr>
        <w:rPr>
          <w:i/>
        </w:rPr>
      </w:pPr>
      <w:r w:rsidRPr="004C7E3F">
        <w:rPr>
          <w:rFonts w:ascii="Arial" w:hAnsi="Arial" w:cs="Arial"/>
          <w:sz w:val="24"/>
          <w:szCs w:val="24"/>
        </w:rPr>
        <w:t xml:space="preserve">This letter reports on a conversation Sir Thomas Lake had with King James about the dissolving of Parliament in 1610. The section below describes their discussion on </w:t>
      </w:r>
      <w:r>
        <w:rPr>
          <w:rFonts w:ascii="Arial" w:hAnsi="Arial" w:cs="Arial"/>
          <w:sz w:val="24"/>
          <w:szCs w:val="24"/>
        </w:rPr>
        <w:t>what reason to give for its dissolution</w:t>
      </w:r>
    </w:p>
    <w:p w:rsidR="002E4F19" w:rsidRPr="002E4F19" w:rsidRDefault="002E4F19">
      <w:pPr>
        <w:rPr>
          <w:rFonts w:ascii="Arial" w:hAnsi="Arial" w:cs="Arial"/>
          <w:sz w:val="24"/>
          <w:szCs w:val="24"/>
        </w:rPr>
      </w:pPr>
    </w:p>
    <w:p w:rsidR="00C868C1" w:rsidRDefault="00C868C1">
      <w:pPr>
        <w:rPr>
          <w:rStyle w:val="st1"/>
          <w:rFonts w:ascii="Arial" w:hAnsi="Arial" w:cs="Arial"/>
          <w:sz w:val="24"/>
          <w:szCs w:val="24"/>
        </w:rPr>
      </w:pPr>
    </w:p>
    <w:p w:rsidR="00C868C1" w:rsidRPr="004C7E3F" w:rsidRDefault="00C868C1" w:rsidP="00C868C1">
      <w:pPr>
        <w:rPr>
          <w:rFonts w:ascii="Arial" w:hAnsi="Arial" w:cs="Arial"/>
          <w:sz w:val="24"/>
          <w:szCs w:val="24"/>
        </w:rPr>
      </w:pPr>
    </w:p>
    <w:p w:rsidR="00C868C1" w:rsidRPr="00C868C1" w:rsidRDefault="00C868C1" w:rsidP="00C868C1">
      <w:pPr>
        <w:rPr>
          <w:rFonts w:ascii="Arial" w:hAnsi="Arial" w:cs="Arial"/>
          <w:b/>
          <w:color w:val="FF0000"/>
          <w:sz w:val="24"/>
          <w:szCs w:val="24"/>
        </w:rPr>
      </w:pPr>
      <w:r w:rsidRPr="004C7E3F">
        <w:rPr>
          <w:rFonts w:ascii="Arial" w:hAnsi="Arial" w:cs="Arial"/>
          <w:b/>
          <w:sz w:val="24"/>
          <w:szCs w:val="24"/>
        </w:rPr>
        <w:t>Transcription</w:t>
      </w:r>
      <w:r>
        <w:rPr>
          <w:rFonts w:ascii="Arial" w:hAnsi="Arial" w:cs="Arial"/>
          <w:b/>
          <w:sz w:val="24"/>
          <w:szCs w:val="24"/>
        </w:rPr>
        <w:t xml:space="preserve"> </w:t>
      </w:r>
      <w:r w:rsidRPr="00C868C1">
        <w:rPr>
          <w:rFonts w:ascii="Arial" w:hAnsi="Arial" w:cs="Arial"/>
          <w:b/>
          <w:color w:val="FF0000"/>
          <w:sz w:val="24"/>
          <w:szCs w:val="24"/>
        </w:rPr>
        <w:t>(page one)</w:t>
      </w:r>
    </w:p>
    <w:p w:rsidR="00C868C1" w:rsidRPr="004C7E3F" w:rsidRDefault="00C868C1" w:rsidP="00C868C1">
      <w:pPr>
        <w:rPr>
          <w:rFonts w:ascii="Arial" w:hAnsi="Arial" w:cs="Arial"/>
          <w:sz w:val="24"/>
          <w:szCs w:val="24"/>
        </w:rPr>
      </w:pPr>
    </w:p>
    <w:p w:rsidR="00C868C1" w:rsidRPr="004C7E3F" w:rsidRDefault="00C868C1" w:rsidP="00C868C1">
      <w:pPr>
        <w:rPr>
          <w:rFonts w:ascii="Arial" w:hAnsi="Arial" w:cs="Arial"/>
          <w:sz w:val="24"/>
          <w:szCs w:val="24"/>
        </w:rPr>
      </w:pPr>
      <w:r w:rsidRPr="004C7E3F">
        <w:rPr>
          <w:rFonts w:ascii="Arial" w:hAnsi="Arial" w:cs="Arial"/>
          <w:sz w:val="24"/>
          <w:szCs w:val="24"/>
        </w:rPr>
        <w:t>My duty to your Lord most humble remembered. I came hither this day toward his Majesty’s supper-time. I had no access till after supper. His Majesty after many questions and speeches pressed to sign the Commission for Prorogation and the other he said was needed for people knew his meaning was not to dissolve now. Much to him insisted</w:t>
      </w:r>
      <w:proofErr w:type="gramStart"/>
      <w:r w:rsidRPr="004C7E3F">
        <w:rPr>
          <w:rFonts w:ascii="Arial" w:hAnsi="Arial" w:cs="Arial"/>
          <w:sz w:val="24"/>
          <w:szCs w:val="24"/>
        </w:rPr>
        <w:t>,</w:t>
      </w:r>
      <w:proofErr w:type="gramEnd"/>
      <w:r w:rsidRPr="004C7E3F">
        <w:rPr>
          <w:rFonts w:ascii="Arial" w:hAnsi="Arial" w:cs="Arial"/>
          <w:sz w:val="24"/>
          <w:szCs w:val="24"/>
        </w:rPr>
        <w:t xml:space="preserve"> I know the cause why the rumours of prorogation delivered by hi</w:t>
      </w:r>
      <w:r>
        <w:rPr>
          <w:rFonts w:ascii="Arial" w:hAnsi="Arial" w:cs="Arial"/>
          <w:sz w:val="24"/>
          <w:szCs w:val="24"/>
        </w:rPr>
        <w:t>m</w:t>
      </w:r>
      <w:r w:rsidRPr="004C7E3F">
        <w:rPr>
          <w:rFonts w:ascii="Arial" w:hAnsi="Arial" w:cs="Arial"/>
          <w:sz w:val="24"/>
          <w:szCs w:val="24"/>
        </w:rPr>
        <w:t xml:space="preserve"> to your Lordship in my former letters were not inserted in the Commission or not to be spoken in the house. I assured them as well as I could, but did not satisfy </w:t>
      </w:r>
      <w:r>
        <w:rPr>
          <w:rFonts w:ascii="Arial" w:hAnsi="Arial" w:cs="Arial"/>
          <w:sz w:val="24"/>
          <w:szCs w:val="24"/>
        </w:rPr>
        <w:t>one</w:t>
      </w:r>
      <w:r w:rsidRPr="004C7E3F">
        <w:rPr>
          <w:rFonts w:ascii="Arial" w:hAnsi="Arial" w:cs="Arial"/>
          <w:sz w:val="24"/>
          <w:szCs w:val="24"/>
        </w:rPr>
        <w:t xml:space="preserve"> with this only that the strongest reason was that your Lordship thought it more for his Majesty’s [</w:t>
      </w:r>
      <w:r>
        <w:rPr>
          <w:rFonts w:ascii="Arial" w:hAnsi="Arial" w:cs="Arial"/>
          <w:sz w:val="24"/>
          <w:szCs w:val="24"/>
        </w:rPr>
        <w:t>humour</w:t>
      </w:r>
      <w:r w:rsidRPr="004C7E3F">
        <w:rPr>
          <w:rFonts w:ascii="Arial" w:hAnsi="Arial" w:cs="Arial"/>
          <w:sz w:val="24"/>
          <w:szCs w:val="24"/>
        </w:rPr>
        <w:t>?] in matter</w:t>
      </w:r>
      <w:r>
        <w:rPr>
          <w:rFonts w:ascii="Arial" w:hAnsi="Arial" w:cs="Arial"/>
          <w:sz w:val="24"/>
          <w:szCs w:val="24"/>
        </w:rPr>
        <w:t>s</w:t>
      </w:r>
      <w:r w:rsidRPr="004C7E3F">
        <w:rPr>
          <w:rFonts w:ascii="Arial" w:hAnsi="Arial" w:cs="Arial"/>
          <w:sz w:val="24"/>
          <w:szCs w:val="24"/>
        </w:rPr>
        <w:t xml:space="preserve"> th</w:t>
      </w:r>
      <w:r>
        <w:rPr>
          <w:rFonts w:ascii="Arial" w:hAnsi="Arial" w:cs="Arial"/>
          <w:sz w:val="24"/>
          <w:szCs w:val="24"/>
        </w:rPr>
        <w:t>at</w:t>
      </w:r>
      <w:r w:rsidRPr="004C7E3F">
        <w:rPr>
          <w:rFonts w:ascii="Arial" w:hAnsi="Arial" w:cs="Arial"/>
          <w:sz w:val="24"/>
          <w:szCs w:val="24"/>
        </w:rPr>
        <w:t xml:space="preserve"> depended merely of his will, not to be tied to give a reason for his doing. The arguments satisfied, and I think that in any other thing that I had to </w:t>
      </w:r>
      <w:proofErr w:type="gramStart"/>
      <w:r w:rsidRPr="004C7E3F">
        <w:rPr>
          <w:rFonts w:ascii="Arial" w:hAnsi="Arial" w:cs="Arial"/>
          <w:sz w:val="24"/>
          <w:szCs w:val="24"/>
        </w:rPr>
        <w:t>do,</w:t>
      </w:r>
      <w:proofErr w:type="gramEnd"/>
      <w:r w:rsidRPr="004C7E3F">
        <w:rPr>
          <w:rFonts w:ascii="Arial" w:hAnsi="Arial" w:cs="Arial"/>
          <w:sz w:val="24"/>
          <w:szCs w:val="24"/>
        </w:rPr>
        <w:t xml:space="preserve"> I s</w:t>
      </w:r>
      <w:r>
        <w:rPr>
          <w:rFonts w:ascii="Arial" w:hAnsi="Arial" w:cs="Arial"/>
          <w:sz w:val="24"/>
          <w:szCs w:val="24"/>
        </w:rPr>
        <w:t>oon left his Majesty satisfied…</w:t>
      </w:r>
      <w:r w:rsidRPr="004C7E3F">
        <w:rPr>
          <w:rFonts w:ascii="Arial" w:hAnsi="Arial" w:cs="Arial"/>
          <w:sz w:val="24"/>
          <w:szCs w:val="24"/>
        </w:rPr>
        <w:t xml:space="preserve"> </w:t>
      </w:r>
    </w:p>
    <w:p w:rsidR="00C868C1" w:rsidRPr="004C7E3F" w:rsidRDefault="00C868C1" w:rsidP="00C868C1">
      <w:pPr>
        <w:rPr>
          <w:rFonts w:ascii="Arial" w:hAnsi="Arial" w:cs="Arial"/>
          <w:sz w:val="24"/>
          <w:szCs w:val="24"/>
        </w:rPr>
      </w:pPr>
    </w:p>
    <w:p w:rsidR="00C868C1" w:rsidRPr="004C7E3F" w:rsidRDefault="00C868C1" w:rsidP="00C868C1">
      <w:pPr>
        <w:rPr>
          <w:rFonts w:ascii="Arial" w:hAnsi="Arial" w:cs="Arial"/>
          <w:sz w:val="24"/>
          <w:szCs w:val="24"/>
        </w:rPr>
      </w:pPr>
      <w:r w:rsidRPr="004C7E3F">
        <w:rPr>
          <w:rStyle w:val="Emphasis"/>
          <w:rFonts w:ascii="Arial" w:hAnsi="Arial" w:cs="Arial"/>
          <w:sz w:val="24"/>
          <w:szCs w:val="24"/>
        </w:rPr>
        <w:t>Note</w:t>
      </w:r>
      <w:r w:rsidRPr="004C7E3F">
        <w:rPr>
          <w:rStyle w:val="Emphasis"/>
          <w:rFonts w:ascii="Arial" w:hAnsi="Arial" w:cs="Arial"/>
          <w:b w:val="0"/>
          <w:sz w:val="24"/>
          <w:szCs w:val="24"/>
        </w:rPr>
        <w:t>: Prorogation</w:t>
      </w:r>
      <w:r w:rsidRPr="004C7E3F">
        <w:rPr>
          <w:rStyle w:val="st1"/>
          <w:rFonts w:ascii="Arial" w:hAnsi="Arial" w:cs="Arial"/>
          <w:sz w:val="24"/>
          <w:szCs w:val="24"/>
        </w:rPr>
        <w:t xml:space="preserve"> of a </w:t>
      </w:r>
      <w:r w:rsidRPr="004C7E3F">
        <w:rPr>
          <w:rStyle w:val="Emphasis"/>
          <w:rFonts w:ascii="Arial" w:hAnsi="Arial" w:cs="Arial"/>
          <w:b w:val="0"/>
          <w:sz w:val="24"/>
          <w:szCs w:val="24"/>
        </w:rPr>
        <w:t>Parliament</w:t>
      </w:r>
      <w:r w:rsidRPr="004C7E3F">
        <w:rPr>
          <w:rStyle w:val="st1"/>
          <w:rFonts w:ascii="Arial" w:hAnsi="Arial" w:cs="Arial"/>
          <w:sz w:val="24"/>
          <w:szCs w:val="24"/>
        </w:rPr>
        <w:t xml:space="preserve"> results in the ending of a session</w:t>
      </w:r>
      <w:r w:rsidRPr="004C7E3F">
        <w:rPr>
          <w:rStyle w:val="st1"/>
          <w:rFonts w:ascii="Arial" w:hAnsi="Arial" w:cs="Arial"/>
          <w:b/>
          <w:sz w:val="24"/>
          <w:szCs w:val="24"/>
        </w:rPr>
        <w:t xml:space="preserve">. </w:t>
      </w:r>
      <w:r w:rsidRPr="004C7E3F">
        <w:rPr>
          <w:rStyle w:val="Emphasis"/>
          <w:rFonts w:ascii="Arial" w:hAnsi="Arial" w:cs="Arial"/>
          <w:b w:val="0"/>
          <w:sz w:val="24"/>
          <w:szCs w:val="24"/>
        </w:rPr>
        <w:t>Parliament</w:t>
      </w:r>
      <w:r w:rsidRPr="004C7E3F">
        <w:rPr>
          <w:rStyle w:val="st1"/>
          <w:rFonts w:ascii="Arial" w:hAnsi="Arial" w:cs="Arial"/>
          <w:sz w:val="24"/>
          <w:szCs w:val="24"/>
        </w:rPr>
        <w:t xml:space="preserve"> then stands prorogued until the opening of the next session. </w:t>
      </w:r>
      <w:r w:rsidRPr="004C7E3F">
        <w:rPr>
          <w:rStyle w:val="Emphasis"/>
          <w:rFonts w:ascii="Arial" w:hAnsi="Arial" w:cs="Arial"/>
          <w:b w:val="0"/>
          <w:sz w:val="24"/>
          <w:szCs w:val="24"/>
        </w:rPr>
        <w:t>Prorogation</w:t>
      </w:r>
      <w:r w:rsidRPr="004C7E3F">
        <w:rPr>
          <w:rStyle w:val="st1"/>
          <w:rFonts w:ascii="Arial" w:hAnsi="Arial" w:cs="Arial"/>
          <w:sz w:val="24"/>
          <w:szCs w:val="24"/>
        </w:rPr>
        <w:t xml:space="preserve"> is a prerogative act of the Crown.</w:t>
      </w:r>
    </w:p>
    <w:p w:rsidR="00C868C1" w:rsidRDefault="00C868C1">
      <w:pPr>
        <w:rPr>
          <w:rStyle w:val="st1"/>
          <w:rFonts w:ascii="Arial" w:hAnsi="Arial" w:cs="Arial"/>
          <w:sz w:val="24"/>
          <w:szCs w:val="24"/>
        </w:rPr>
      </w:pPr>
    </w:p>
    <w:p w:rsidR="00C868C1" w:rsidRDefault="00C868C1">
      <w:pPr>
        <w:rPr>
          <w:rStyle w:val="st1"/>
          <w:rFonts w:ascii="Arial" w:hAnsi="Arial" w:cs="Arial"/>
          <w:sz w:val="24"/>
          <w:szCs w:val="24"/>
        </w:rPr>
      </w:pPr>
    </w:p>
    <w:p w:rsidR="00C868C1" w:rsidRDefault="00C868C1">
      <w:pPr>
        <w:rPr>
          <w:rStyle w:val="st1"/>
          <w:rFonts w:ascii="Arial" w:hAnsi="Arial" w:cs="Arial"/>
          <w:sz w:val="24"/>
          <w:szCs w:val="24"/>
        </w:rPr>
      </w:pPr>
    </w:p>
    <w:p w:rsidR="00C868C1" w:rsidRDefault="00C868C1">
      <w:pPr>
        <w:rPr>
          <w:rStyle w:val="st1"/>
          <w:rFonts w:ascii="Arial" w:hAnsi="Arial" w:cs="Arial"/>
          <w:sz w:val="24"/>
          <w:szCs w:val="24"/>
        </w:rPr>
      </w:pPr>
    </w:p>
    <w:p w:rsidR="00C868C1" w:rsidRDefault="00C868C1">
      <w:pPr>
        <w:rPr>
          <w:rStyle w:val="st1"/>
          <w:rFonts w:ascii="Arial" w:hAnsi="Arial" w:cs="Arial"/>
          <w:sz w:val="24"/>
          <w:szCs w:val="24"/>
        </w:rPr>
      </w:pPr>
    </w:p>
    <w:p w:rsidR="00C868C1" w:rsidRPr="002E4F19" w:rsidRDefault="00C868C1">
      <w:pPr>
        <w:rPr>
          <w:rFonts w:ascii="Arial" w:hAnsi="Arial" w:cs="Arial"/>
          <w:sz w:val="24"/>
          <w:szCs w:val="24"/>
        </w:rPr>
      </w:pPr>
    </w:p>
    <w:sectPr w:rsidR="00C868C1" w:rsidRPr="002E4F1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151BC"/>
    <w:multiLevelType w:val="hybridMultilevel"/>
    <w:tmpl w:val="BFAA68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4E4E5BC7"/>
    <w:multiLevelType w:val="hybridMultilevel"/>
    <w:tmpl w:val="52E223B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5A830E7F"/>
    <w:multiLevelType w:val="hybridMultilevel"/>
    <w:tmpl w:val="62BE6E6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73BB0B03"/>
    <w:multiLevelType w:val="hybridMultilevel"/>
    <w:tmpl w:val="38C2D4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F47"/>
    <w:rsid w:val="0002300C"/>
    <w:rsid w:val="0003004F"/>
    <w:rsid w:val="000734C6"/>
    <w:rsid w:val="002E4F19"/>
    <w:rsid w:val="00362F47"/>
    <w:rsid w:val="00465BA6"/>
    <w:rsid w:val="00660EB2"/>
    <w:rsid w:val="006F22AA"/>
    <w:rsid w:val="008459C1"/>
    <w:rsid w:val="00A7692F"/>
    <w:rsid w:val="00BA76E2"/>
    <w:rsid w:val="00C868C1"/>
    <w:rsid w:val="00D859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1">
    <w:name w:val="heading 1"/>
    <w:basedOn w:val="Normal"/>
    <w:next w:val="Normal"/>
    <w:link w:val="Heading1Char"/>
    <w:uiPriority w:val="9"/>
    <w:qFormat/>
    <w:rsid w:val="00BA76E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362F47"/>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62F47"/>
    <w:rPr>
      <w:rFonts w:asciiTheme="majorHAnsi" w:eastAsiaTheme="majorEastAsia" w:hAnsiTheme="majorHAnsi" w:cstheme="majorBidi"/>
      <w:b/>
      <w:bCs/>
      <w:color w:val="4F81BD" w:themeColor="accent1"/>
      <w:sz w:val="22"/>
      <w:szCs w:val="22"/>
    </w:rPr>
  </w:style>
  <w:style w:type="paragraph" w:styleId="ListParagraph">
    <w:name w:val="List Paragraph"/>
    <w:basedOn w:val="Normal"/>
    <w:uiPriority w:val="34"/>
    <w:qFormat/>
    <w:rsid w:val="00362F47"/>
    <w:pPr>
      <w:spacing w:after="200" w:line="276" w:lineRule="auto"/>
      <w:ind w:left="720"/>
      <w:contextualSpacing/>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BA76E2"/>
    <w:rPr>
      <w:rFonts w:asciiTheme="majorHAnsi" w:eastAsiaTheme="majorEastAsia" w:hAnsiTheme="majorHAnsi" w:cstheme="majorBidi"/>
      <w:b/>
      <w:bCs/>
      <w:color w:val="365F91" w:themeColor="accent1" w:themeShade="BF"/>
      <w:sz w:val="28"/>
      <w:szCs w:val="28"/>
    </w:rPr>
  </w:style>
  <w:style w:type="character" w:styleId="Emphasis">
    <w:name w:val="Emphasis"/>
    <w:basedOn w:val="DefaultParagraphFont"/>
    <w:uiPriority w:val="20"/>
    <w:qFormat/>
    <w:rsid w:val="002E4F19"/>
    <w:rPr>
      <w:b/>
      <w:bCs/>
      <w:i w:val="0"/>
      <w:iCs w:val="0"/>
    </w:rPr>
  </w:style>
  <w:style w:type="character" w:customStyle="1" w:styleId="st1">
    <w:name w:val="st1"/>
    <w:basedOn w:val="DefaultParagraphFont"/>
    <w:rsid w:val="002E4F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1">
    <w:name w:val="heading 1"/>
    <w:basedOn w:val="Normal"/>
    <w:next w:val="Normal"/>
    <w:link w:val="Heading1Char"/>
    <w:uiPriority w:val="9"/>
    <w:qFormat/>
    <w:rsid w:val="00BA76E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362F47"/>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62F47"/>
    <w:rPr>
      <w:rFonts w:asciiTheme="majorHAnsi" w:eastAsiaTheme="majorEastAsia" w:hAnsiTheme="majorHAnsi" w:cstheme="majorBidi"/>
      <w:b/>
      <w:bCs/>
      <w:color w:val="4F81BD" w:themeColor="accent1"/>
      <w:sz w:val="22"/>
      <w:szCs w:val="22"/>
    </w:rPr>
  </w:style>
  <w:style w:type="paragraph" w:styleId="ListParagraph">
    <w:name w:val="List Paragraph"/>
    <w:basedOn w:val="Normal"/>
    <w:uiPriority w:val="34"/>
    <w:qFormat/>
    <w:rsid w:val="00362F47"/>
    <w:pPr>
      <w:spacing w:after="200" w:line="276" w:lineRule="auto"/>
      <w:ind w:left="720"/>
      <w:contextualSpacing/>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BA76E2"/>
    <w:rPr>
      <w:rFonts w:asciiTheme="majorHAnsi" w:eastAsiaTheme="majorEastAsia" w:hAnsiTheme="majorHAnsi" w:cstheme="majorBidi"/>
      <w:b/>
      <w:bCs/>
      <w:color w:val="365F91" w:themeColor="accent1" w:themeShade="BF"/>
      <w:sz w:val="28"/>
      <w:szCs w:val="28"/>
    </w:rPr>
  </w:style>
  <w:style w:type="character" w:styleId="Emphasis">
    <w:name w:val="Emphasis"/>
    <w:basedOn w:val="DefaultParagraphFont"/>
    <w:uiPriority w:val="20"/>
    <w:qFormat/>
    <w:rsid w:val="002E4F19"/>
    <w:rPr>
      <w:b/>
      <w:bCs/>
      <w:i w:val="0"/>
      <w:iCs w:val="0"/>
    </w:rPr>
  </w:style>
  <w:style w:type="character" w:customStyle="1" w:styleId="st1">
    <w:name w:val="st1"/>
    <w:basedOn w:val="DefaultParagraphFont"/>
    <w:rsid w:val="002E4F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1254</Characters>
  <Application>Microsoft Office Word</Application>
  <DocSecurity>4</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1472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2018-01-25T12:35:00Z</dcterms:created>
  <dcterms:modified xsi:type="dcterms:W3CDTF">2018-01-25T12:35:00Z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A4693568</vt:lpwstr>
  </property>
  <property fmtid="{D5CDD505-2E9C-101B-9397-08002B2CF9AE}" pid="4" name="Objective-Title">
    <vt:lpwstr>_31.SP.14.58 f.109</vt:lpwstr>
  </property>
  <property fmtid="{D5CDD505-2E9C-101B-9397-08002B2CF9AE}" pid="5" name="Objective-Comment">
    <vt:lpwstr/>
  </property>
  <property fmtid="{D5CDD505-2E9C-101B-9397-08002B2CF9AE}" pid="6" name="Objective-CreationStamp">
    <vt:filetime>2017-11-01T10:15:45Z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2018-01-10T11:03:48Z</vt:filetime>
  </property>
  <property fmtid="{D5CDD505-2E9C-101B-9397-08002B2CF9AE}" pid="10" name="Objective-ModificationStamp">
    <vt:filetime>2018-01-10T11:04:26Z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8.0</vt:lpwstr>
  </property>
  <property fmtid="{D5CDD505-2E9C-101B-9397-08002B2CF9AE}" pid="16" name="Objective-VersionNumber">
    <vt:r8>8</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